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E8" w:rsidRPr="000331E8" w:rsidRDefault="000331E8" w:rsidP="00033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>Here's a quick overview and links to more information: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Proposition 51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allows the sale of $9 billion in bonds to pay for new K-12 and community college facilities. </w:t>
      </w:r>
      <w:hyperlink r:id="rId7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 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52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>makes permanent a fee paid by private hospitals that helps the state obtain </w:t>
      </w:r>
      <w:proofErr w:type="spellStart"/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>Medi</w:t>
      </w:r>
      <w:proofErr w:type="spellEnd"/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>-Cal funds. </w:t>
      </w:r>
      <w:hyperlink r:id="rId8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Proposition 53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requires voter approval for any project paid for with $2 billion or more in revenue bonds. </w:t>
      </w:r>
      <w:hyperlink r:id="rId9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54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requires that state bills be printed and posted online three days before lawmakers vote on them. </w:t>
      </w:r>
      <w:hyperlink r:id="rId10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Proposition 55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extends the temporary tax increases on incomes over $250,000 mandated by an earlier proposition to help fund education and healthcare. </w:t>
      </w:r>
      <w:hyperlink r:id="rId11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56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raises the tax rate for tobacco from one of lowest in the country to one of the highest. </w:t>
      </w:r>
      <w:hyperlink r:id="rId12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57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makes it easier for state inmates to be released from prison if they demonstrate good behavior. </w:t>
      </w:r>
      <w:hyperlink r:id="rId13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58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eliminates a law that schools teach students in English only. </w:t>
      </w:r>
      <w:hyperlink r:id="rId14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Proposition 59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an advisory measure seeking voter opinion on whether officials should act to overturn the Citizens United court ruling. </w:t>
      </w:r>
      <w:hyperlink r:id="rId15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60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>places specific language into a law mandating use of condoms in porn films. </w:t>
      </w:r>
      <w:hyperlink r:id="rId16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C56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Fall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61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>aims to reduce costs by requiring state agencies to pay what the U.S. Department of Veteran Affairs pays for prescription drugs. </w:t>
      </w:r>
      <w:hyperlink r:id="rId17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62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>repeals California's death penalty and replaces it with life in prison without the possibility of parole for murder. </w:t>
      </w:r>
      <w:hyperlink r:id="rId18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63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>regulates ammunition sales, requires lost and stolen guns be reported, and makes gun theft a felony. </w:t>
      </w:r>
      <w:hyperlink r:id="rId19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64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makes recreational marijuana legal in California for adults 21 and over. </w:t>
      </w:r>
      <w:hyperlink r:id="rId20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Proposition 65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requires grocery stores to turn over revenue from sales of reusable bags to a new state wildlife conservation fund. </w:t>
      </w:r>
      <w:hyperlink r:id="rId21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P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Proposition 66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shortens the time for death penalty legal appeals to a maximum of five years. </w:t>
      </w:r>
      <w:hyperlink r:id="rId22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0331E8" w:rsidRDefault="000331E8" w:rsidP="000331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331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Proposition 67 </w:t>
      </w:r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clears the path for a statewide ban on single-use plastic bags to go into effect. </w:t>
      </w:r>
      <w:hyperlink r:id="rId23" w:history="1">
        <w:r w:rsidRPr="000331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Details here.</w:t>
        </w:r>
      </w:hyperlink>
      <w:r w:rsidRPr="000331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90DE4" w:rsidRDefault="00B90DE4" w:rsidP="00B90DE4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Presidential Race: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90DE4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Isidewith.com/political-quiz</w:t>
      </w:r>
    </w:p>
    <w:p w:rsidR="00D10226" w:rsidRPr="00B90DE4" w:rsidRDefault="00B90DE4" w:rsidP="00B90DE4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Senatorial Race: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 Ontheissues.org</w:t>
      </w:r>
      <w:bookmarkStart w:id="0" w:name="_GoBack"/>
      <w:bookmarkEnd w:id="0"/>
    </w:p>
    <w:sectPr w:rsidR="00D10226" w:rsidRPr="00B90DE4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07" w:rsidRDefault="003E6807" w:rsidP="000331E8">
      <w:pPr>
        <w:spacing w:after="0" w:line="240" w:lineRule="auto"/>
      </w:pPr>
      <w:r>
        <w:separator/>
      </w:r>
    </w:p>
  </w:endnote>
  <w:endnote w:type="continuationSeparator" w:id="0">
    <w:p w:rsidR="003E6807" w:rsidRDefault="003E6807" w:rsidP="000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07" w:rsidRDefault="003E6807" w:rsidP="000331E8">
      <w:pPr>
        <w:spacing w:after="0" w:line="240" w:lineRule="auto"/>
      </w:pPr>
      <w:r>
        <w:separator/>
      </w:r>
    </w:p>
  </w:footnote>
  <w:footnote w:type="continuationSeparator" w:id="0">
    <w:p w:rsidR="003E6807" w:rsidRDefault="003E6807" w:rsidP="0003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E8" w:rsidRDefault="000331E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331E8" w:rsidRDefault="000331E8" w:rsidP="000331E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331E8">
                                <w:rPr>
                                  <w:caps/>
                                  <w:color w:val="FFFFFF" w:themeColor="background1"/>
                                </w:rPr>
                                <w:t>Time to cram: California's 17 ballot measure propositions explained California Counts October 03, 06:00 AM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http://www.scpr.org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331E8" w:rsidRDefault="000331E8" w:rsidP="000331E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331E8">
                          <w:rPr>
                            <w:caps/>
                            <w:color w:val="FFFFFF" w:themeColor="background1"/>
                          </w:rPr>
                          <w:t>Time to cram: California's 17 ballot measure propositions explained California Counts October 03, 06:00 AM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                 http://www.scpr.org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74A"/>
    <w:multiLevelType w:val="multilevel"/>
    <w:tmpl w:val="382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E8"/>
    <w:rsid w:val="000331E8"/>
    <w:rsid w:val="000C568B"/>
    <w:rsid w:val="003E6807"/>
    <w:rsid w:val="00B84410"/>
    <w:rsid w:val="00B90DE4"/>
    <w:rsid w:val="00D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71A36-E45D-4D5D-995B-37A4655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E8"/>
  </w:style>
  <w:style w:type="paragraph" w:styleId="Footer">
    <w:name w:val="footer"/>
    <w:basedOn w:val="Normal"/>
    <w:link w:val="FooterChar"/>
    <w:uiPriority w:val="99"/>
    <w:unhideWhenUsed/>
    <w:rsid w:val="0003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pr.org/news/2016/10/03/64911/election-2016-faq-proposition-52-to-divert-hospita" TargetMode="External"/><Relationship Id="rId13" Type="http://schemas.openxmlformats.org/officeDocument/2006/relationships/hyperlink" Target="http://www.scpr.org/news/2016/10/03/64926/election-2016-faq-proposition-57-parole-for-non-vi" TargetMode="External"/><Relationship Id="rId18" Type="http://schemas.openxmlformats.org/officeDocument/2006/relationships/hyperlink" Target="http://www.scpr.org/news/2016/10/03/64975/election-2016-faq-proposition-62-repeal-of-the-de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pr.org/news/2016/10/03/64983/election-2016-faq-proposition-65-directs-plastic-b" TargetMode="External"/><Relationship Id="rId7" Type="http://schemas.openxmlformats.org/officeDocument/2006/relationships/hyperlink" Target="http://www.scpr.org/news/2016/10/03/64910/election-2016-faq-proposition-51-public-school-fac" TargetMode="External"/><Relationship Id="rId12" Type="http://schemas.openxmlformats.org/officeDocument/2006/relationships/hyperlink" Target="http://www.scpr.org/news/2016/10/03/64922/election-2016-faq-proposition-56-tobacco-tax-incre" TargetMode="External"/><Relationship Id="rId17" Type="http://schemas.openxmlformats.org/officeDocument/2006/relationships/hyperlink" Target="http://www.scpr.org/news/2016/10/03/64972/election-2016-faq-proposition-61-drug-price-stand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pr.org/news/2016/10/03/64970/election-2016-faq-proposition-60-condoms-in-pornog" TargetMode="External"/><Relationship Id="rId20" Type="http://schemas.openxmlformats.org/officeDocument/2006/relationships/hyperlink" Target="http://www.scpr.org/news/2016/10/03/64979/election-2016-faq-proposition-64-marijuana-legali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pr.org/news/2016/10/03/64920/election-2016-faq-proposition-55-extension-of-prop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cpr.org/news/2016/10/03/64965/election-2016-faq-proposition-59-overturn-of-citiz" TargetMode="External"/><Relationship Id="rId23" Type="http://schemas.openxmlformats.org/officeDocument/2006/relationships/hyperlink" Target="http://www.scpr.org/news/2016/10/03/64989/election-2016-faq-proposition-67-plastic-bag-ban-v" TargetMode="External"/><Relationship Id="rId10" Type="http://schemas.openxmlformats.org/officeDocument/2006/relationships/hyperlink" Target="http://www.scpr.org/news/2016/10/03/64917/election-2016-faq-proposition-54-public-display-of" TargetMode="External"/><Relationship Id="rId19" Type="http://schemas.openxmlformats.org/officeDocument/2006/relationships/hyperlink" Target="http://www.scpr.org/news/2016/10/03/64978/election-2016-faq-proposition-63-background-chec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pr.org/news/2016/10/03/64916/election-2016-faq-proposition-53-requirement-for-r" TargetMode="External"/><Relationship Id="rId14" Type="http://schemas.openxmlformats.org/officeDocument/2006/relationships/hyperlink" Target="http://www.scpr.org/news/2016/10/03/64930/election-2016-faq-proposition-58-non-english-langu" TargetMode="External"/><Relationship Id="rId22" Type="http://schemas.openxmlformats.org/officeDocument/2006/relationships/hyperlink" Target="http://www.scpr.org/news/2016/10/03/64988/election-2016-faq-proposition-66-death-penalty-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to cram: California's 17 ballot measure propositions explained California Counts October 03, 06:00 AM                  http://www.scpr.org</vt:lpstr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to cram: California's 17 ballot measure propositions explained California Counts October 03, 06:00 AM                  http://www.scpr.org</dc:title>
  <dc:subject/>
  <dc:creator>Odou, Rob</dc:creator>
  <cp:keywords/>
  <dc:description/>
  <cp:lastModifiedBy>Odou, Rob</cp:lastModifiedBy>
  <cp:revision>3</cp:revision>
  <dcterms:created xsi:type="dcterms:W3CDTF">2016-10-04T14:43:00Z</dcterms:created>
  <dcterms:modified xsi:type="dcterms:W3CDTF">2016-10-04T16:15:00Z</dcterms:modified>
</cp:coreProperties>
</file>