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5" w:rsidRDefault="000324DF" w:rsidP="000324D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Narrative: </w:t>
      </w:r>
      <w:r w:rsidR="00CE7E3D">
        <w:rPr>
          <w:rFonts w:ascii="Arial" w:hAnsi="Arial" w:cs="Arial"/>
          <w:sz w:val="32"/>
          <w:szCs w:val="32"/>
        </w:rPr>
        <w:t>Was it a</w:t>
      </w:r>
      <w:r w:rsidR="00E020D5" w:rsidRPr="00E020D5">
        <w:rPr>
          <w:rFonts w:ascii="Arial" w:hAnsi="Arial" w:cs="Arial"/>
          <w:sz w:val="32"/>
          <w:szCs w:val="32"/>
        </w:rPr>
        <w:t xml:space="preserve"> noble cause?</w:t>
      </w:r>
    </w:p>
    <w:p w:rsidR="00CE7E3D" w:rsidRDefault="00CE7E3D" w:rsidP="000324DF">
      <w:pPr>
        <w:jc w:val="center"/>
        <w:rPr>
          <w:rFonts w:ascii="Arial" w:hAnsi="Arial" w:cs="Arial"/>
          <w:sz w:val="32"/>
          <w:szCs w:val="32"/>
        </w:rPr>
      </w:pPr>
    </w:p>
    <w:p w:rsidR="002C36ED" w:rsidRPr="001B6B63" w:rsidRDefault="002C36ED" w:rsidP="002C36ED">
      <w:pPr>
        <w:rPr>
          <w:rFonts w:ascii="Arial" w:hAnsi="Arial" w:cs="Arial"/>
          <w:i/>
          <w:sz w:val="28"/>
          <w:szCs w:val="28"/>
        </w:rPr>
      </w:pPr>
      <w:r w:rsidRPr="001B6B63">
        <w:rPr>
          <w:rFonts w:ascii="Arial" w:hAnsi="Arial" w:cs="Arial"/>
          <w:i/>
          <w:sz w:val="28"/>
          <w:szCs w:val="28"/>
        </w:rPr>
        <w:t xml:space="preserve">Directions: Using these </w:t>
      </w:r>
      <w:r w:rsidRPr="00CE7E3D">
        <w:rPr>
          <w:rFonts w:ascii="Arial" w:hAnsi="Arial" w:cs="Arial"/>
          <w:b/>
          <w:i/>
          <w:sz w:val="28"/>
          <w:szCs w:val="28"/>
          <w:u w:val="single"/>
        </w:rPr>
        <w:t>15 topics</w:t>
      </w:r>
      <w:r w:rsidRPr="001B6B63">
        <w:rPr>
          <w:rFonts w:ascii="Arial" w:hAnsi="Arial" w:cs="Arial"/>
          <w:i/>
          <w:sz w:val="28"/>
          <w:szCs w:val="28"/>
        </w:rPr>
        <w:t xml:space="preserve"> from your notes, write your own narrative (story). Ma</w:t>
      </w:r>
      <w:r w:rsidR="00CE7E3D">
        <w:rPr>
          <w:rFonts w:ascii="Arial" w:hAnsi="Arial" w:cs="Arial"/>
          <w:i/>
          <w:sz w:val="28"/>
          <w:szCs w:val="28"/>
        </w:rPr>
        <w:t>ke sure to cover each topic using</w:t>
      </w:r>
      <w:r w:rsidRPr="001B6B63">
        <w:rPr>
          <w:rFonts w:ascii="Arial" w:hAnsi="Arial" w:cs="Arial"/>
          <w:i/>
          <w:sz w:val="28"/>
          <w:szCs w:val="28"/>
        </w:rPr>
        <w:t xml:space="preserve"> the five points each topic makes. Add your thoughts and feelings to your story. Answer the prompt, </w:t>
      </w:r>
    </w:p>
    <w:p w:rsidR="002C36ED" w:rsidRPr="001B6B63" w:rsidRDefault="00CE7E3D" w:rsidP="002C36E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2C36ED" w:rsidRPr="001B6B63">
        <w:rPr>
          <w:rFonts w:ascii="Arial" w:hAnsi="Arial" w:cs="Arial"/>
          <w:i/>
          <w:sz w:val="28"/>
          <w:szCs w:val="28"/>
        </w:rPr>
        <w:t>Was Vietnam a noble cause</w:t>
      </w:r>
      <w:r>
        <w:rPr>
          <w:rFonts w:ascii="Arial" w:hAnsi="Arial" w:cs="Arial"/>
          <w:i/>
          <w:sz w:val="28"/>
          <w:szCs w:val="28"/>
        </w:rPr>
        <w:t>”</w:t>
      </w:r>
      <w:r w:rsidR="002C36ED" w:rsidRPr="001B6B63">
        <w:rPr>
          <w:rFonts w:ascii="Arial" w:hAnsi="Arial" w:cs="Arial"/>
          <w:i/>
          <w:sz w:val="28"/>
          <w:szCs w:val="28"/>
        </w:rPr>
        <w:t>? Explain your position using facts and examples.</w:t>
      </w:r>
      <w:r>
        <w:rPr>
          <w:rFonts w:ascii="Arial" w:hAnsi="Arial" w:cs="Arial"/>
          <w:i/>
          <w:sz w:val="28"/>
          <w:szCs w:val="28"/>
        </w:rPr>
        <w:t xml:space="preserve"> Ronald Reagan said our government was, “afraid to let them (troops) win”. What do you think that means? Is it still true?</w:t>
      </w:r>
      <w:bookmarkStart w:id="0" w:name="_GoBack"/>
      <w:bookmarkEnd w:id="0"/>
    </w:p>
    <w:p w:rsidR="001B6B63" w:rsidRPr="00E020D5" w:rsidRDefault="001B6B63" w:rsidP="002C36ED">
      <w:pPr>
        <w:rPr>
          <w:rFonts w:ascii="Arial" w:hAnsi="Arial" w:cs="Arial"/>
          <w:sz w:val="32"/>
          <w:szCs w:val="32"/>
        </w:rPr>
      </w:pPr>
    </w:p>
    <w:p w:rsidR="00566AED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Ho Chi Minh Gains Power in Vietnam  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>First Indochina War 1945- 1964 (400,000 died)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Ngo Dinh Diem Becomes President of South Vietnam  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North Vietnam Fights for Reunification  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American Troops Assist South Vietnam with Counterinsurgency, becomes </w:t>
      </w:r>
      <w:r w:rsidRPr="00E020D5">
        <w:rPr>
          <w:rFonts w:ascii="Arial" w:hAnsi="Arial" w:cs="Arial"/>
          <w:b/>
          <w:u w:val="single"/>
        </w:rPr>
        <w:t>“Quagmire”</w:t>
      </w:r>
    </w:p>
    <w:p w:rsidR="00E020D5" w:rsidRPr="002C36ED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ED">
        <w:rPr>
          <w:rFonts w:ascii="Arial" w:hAnsi="Arial" w:cs="Arial"/>
        </w:rPr>
        <w:t>America’s War</w:t>
      </w:r>
    </w:p>
    <w:p w:rsidR="00E020D5" w:rsidRPr="002C36ED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C36ED">
        <w:rPr>
          <w:rFonts w:ascii="Arial" w:hAnsi="Arial" w:cs="Arial"/>
        </w:rPr>
        <w:t>In Country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America's Anti-War Movement on </w:t>
      </w:r>
      <w:r w:rsidRPr="00E020D5">
        <w:rPr>
          <w:rFonts w:ascii="Arial" w:hAnsi="Arial" w:cs="Arial"/>
          <w:b/>
          <w:u w:val="single"/>
        </w:rPr>
        <w:t>The Home Front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>The Tet Offensive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U.S. Public Opinion of War Shifts  </w:t>
      </w:r>
    </w:p>
    <w:p w:rsidR="00E020D5" w:rsidRPr="000324DF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President Nixon Leads America through Final Chapter of War  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Easter Offensive and Ceasefire Called  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Nixon Resigns  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Saigon Falls and Vietnam Is Reunited  </w:t>
      </w:r>
    </w:p>
    <w:p w:rsidR="00E020D5" w:rsidRPr="00E020D5" w:rsidRDefault="00E020D5" w:rsidP="00E02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20D5">
        <w:rPr>
          <w:rFonts w:ascii="Arial" w:hAnsi="Arial" w:cs="Arial"/>
        </w:rPr>
        <w:t xml:space="preserve">The Ghosts of Vietnam  </w:t>
      </w:r>
    </w:p>
    <w:sectPr w:rsidR="00E020D5" w:rsidRPr="00E020D5" w:rsidSect="002265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17" w:rsidRDefault="00336317" w:rsidP="000324DF">
      <w:r>
        <w:separator/>
      </w:r>
    </w:p>
  </w:endnote>
  <w:endnote w:type="continuationSeparator" w:id="0">
    <w:p w:rsidR="00336317" w:rsidRDefault="00336317" w:rsidP="000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17" w:rsidRDefault="00336317" w:rsidP="000324DF">
      <w:r>
        <w:separator/>
      </w:r>
    </w:p>
  </w:footnote>
  <w:footnote w:type="continuationSeparator" w:id="0">
    <w:p w:rsidR="00336317" w:rsidRDefault="00336317" w:rsidP="0003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F" w:rsidRDefault="000324DF">
    <w:pPr>
      <w:pStyle w:val="Header"/>
    </w:pPr>
    <w:r>
      <w:t>Mr. Odou</w:t>
    </w:r>
    <w:r>
      <w:t xml:space="preserve">                 </w:t>
    </w:r>
    <w:r w:rsidRPr="000324DF">
      <w:rPr>
        <w:b/>
        <w:u w:val="single"/>
      </w:rPr>
      <w:t>America in the 20</w:t>
    </w:r>
    <w:r w:rsidRPr="000324DF">
      <w:rPr>
        <w:b/>
        <w:u w:val="single"/>
        <w:vertAlign w:val="superscript"/>
      </w:rPr>
      <w:t>th</w:t>
    </w:r>
    <w:r w:rsidRPr="000324DF">
      <w:rPr>
        <w:b/>
        <w:u w:val="single"/>
      </w:rPr>
      <w:t xml:space="preserve"> Century, Vietnam</w:t>
    </w:r>
    <w:r>
      <w:ptab w:relativeTo="margin" w:alignment="right" w:leader="none"/>
    </w:r>
    <w:r>
      <w:t>Name______________ Per.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9C3"/>
    <w:multiLevelType w:val="hybridMultilevel"/>
    <w:tmpl w:val="647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D5"/>
    <w:rsid w:val="00003F90"/>
    <w:rsid w:val="00017874"/>
    <w:rsid w:val="000202A3"/>
    <w:rsid w:val="000259F4"/>
    <w:rsid w:val="0002625E"/>
    <w:rsid w:val="000275DB"/>
    <w:rsid w:val="0002786A"/>
    <w:rsid w:val="000324DF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B6B63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36ED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36317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CE7E3D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0D5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98FE9B6D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2015-05-07T16:43:00Z</cp:lastPrinted>
  <dcterms:created xsi:type="dcterms:W3CDTF">2015-05-07T16:48:00Z</dcterms:created>
  <dcterms:modified xsi:type="dcterms:W3CDTF">2015-05-07T16:48:00Z</dcterms:modified>
</cp:coreProperties>
</file>